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E5E25B" w14:textId="77777777" w:rsidR="002F1532" w:rsidRDefault="002F1532" w:rsidP="002F1532">
      <w:pPr>
        <w:ind w:firstLine="708"/>
        <w:rPr>
          <w:sz w:val="28"/>
          <w:szCs w:val="28"/>
        </w:rPr>
      </w:pPr>
      <w:r w:rsidRPr="00AE73D9">
        <w:t>Приложение</w:t>
      </w:r>
    </w:p>
    <w:p w14:paraId="0A298F8F" w14:textId="77777777" w:rsidR="002F1532" w:rsidRDefault="002F1532" w:rsidP="002F1532">
      <w:pPr>
        <w:jc w:val="center"/>
      </w:pPr>
      <w:r>
        <w:t>Уважаемые дамы и господа!</w:t>
      </w:r>
      <w:r>
        <w:rPr>
          <w:noProof/>
        </w:rPr>
        <w:drawing>
          <wp:anchor distT="114300" distB="114300" distL="114300" distR="114300" simplePos="0" relativeHeight="251659264" behindDoc="0" locked="0" layoutInCell="1" hidden="0" allowOverlap="1" wp14:anchorId="3C1C07BC" wp14:editId="1A619915">
            <wp:simplePos x="0" y="0"/>
            <wp:positionH relativeFrom="column">
              <wp:posOffset>1</wp:posOffset>
            </wp:positionH>
            <wp:positionV relativeFrom="paragraph">
              <wp:posOffset>114300</wp:posOffset>
            </wp:positionV>
            <wp:extent cx="6117150" cy="614689"/>
            <wp:effectExtent l="0" t="0" r="0" b="0"/>
            <wp:wrapTopAndBottom distT="114300" distB="114300"/>
            <wp:docPr id="2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17150" cy="61468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777513E6" w14:textId="77777777" w:rsidR="002F1532" w:rsidRDefault="002F1532" w:rsidP="002F1532">
      <w:pPr>
        <w:jc w:val="both"/>
        <w:rPr>
          <w:i/>
        </w:rPr>
      </w:pPr>
      <w:r>
        <w:t xml:space="preserve">Центр цифровых компетенций в сферах Технологий Информационного Моделирования (ТИМ) территорий (TIM), зданий и объектов инфраструктуры (BIM) Института строительства и архитектуры </w:t>
      </w:r>
      <w:proofErr w:type="spellStart"/>
      <w:r>
        <w:t>УрФУ</w:t>
      </w:r>
      <w:proofErr w:type="spellEnd"/>
      <w:r>
        <w:t xml:space="preserve"> и Кафедра Информационного моделирования в строительстве </w:t>
      </w:r>
      <w:proofErr w:type="spellStart"/>
      <w:r>
        <w:t>УрФУ</w:t>
      </w:r>
      <w:proofErr w:type="spellEnd"/>
      <w:r>
        <w:t xml:space="preserve"> реализует программы дополнительного профессионального образования в сфере информационного моделирования зданий, сооружений и территорий для специалистов строительной отрасли. </w:t>
      </w:r>
      <w:r w:rsidRPr="00D36C9A">
        <w:rPr>
          <w:i/>
        </w:rPr>
        <w:t>Ознакомиться с ними можно по ссылкам, расположенным ниже.</w:t>
      </w:r>
    </w:p>
    <w:p w14:paraId="61894C2C" w14:textId="77777777" w:rsidR="002F1532" w:rsidRPr="00D36C9A" w:rsidRDefault="002F1532" w:rsidP="002F1532">
      <w:pPr>
        <w:numPr>
          <w:ilvl w:val="0"/>
          <w:numId w:val="1"/>
        </w:numPr>
        <w:spacing w:line="276" w:lineRule="auto"/>
        <w:jc w:val="both"/>
      </w:pPr>
      <w:r w:rsidRPr="00172F5E">
        <w:rPr>
          <w:i/>
        </w:rPr>
        <w:t xml:space="preserve"> </w:t>
      </w:r>
      <w:r>
        <w:t xml:space="preserve"> Программа профессиональной переподготовки </w:t>
      </w:r>
      <w:r w:rsidRPr="00172F5E">
        <w:rPr>
          <w:b/>
        </w:rPr>
        <w:t>“</w:t>
      </w:r>
      <w:hyperlink r:id="rId6">
        <w:r w:rsidRPr="00172F5E">
          <w:rPr>
            <w:b/>
            <w:color w:val="1155CC"/>
            <w:u w:val="single"/>
          </w:rPr>
          <w:t>Менеджер технологий информационного моделирования зданий</w:t>
        </w:r>
      </w:hyperlink>
      <w:r w:rsidRPr="00172F5E">
        <w:rPr>
          <w:b/>
        </w:rPr>
        <w:t>”</w:t>
      </w:r>
      <w:r>
        <w:t>, 324 ч. (приобретение знаний, компетенций и профессиональных навыков для выполнения нового вида профессиональной деятельности в сфере строительства с применением технологий информационного моделирования) – аналог второго в/о, 229 000 руб.</w:t>
      </w:r>
    </w:p>
    <w:p w14:paraId="6B3C2A4B" w14:textId="77777777" w:rsidR="002F1532" w:rsidRDefault="002F1532" w:rsidP="002F1532">
      <w:pPr>
        <w:numPr>
          <w:ilvl w:val="0"/>
          <w:numId w:val="1"/>
        </w:numPr>
        <w:spacing w:line="276" w:lineRule="auto"/>
        <w:jc w:val="both"/>
      </w:pPr>
      <w:r>
        <w:t xml:space="preserve">Программа повышения квалификации </w:t>
      </w:r>
      <w:r>
        <w:rPr>
          <w:b/>
        </w:rPr>
        <w:t>“</w:t>
      </w:r>
      <w:hyperlink r:id="rId7">
        <w:r>
          <w:rPr>
            <w:b/>
            <w:color w:val="1155CC"/>
            <w:u w:val="single"/>
          </w:rPr>
          <w:t>Основы технологий информационного моделирования зданий</w:t>
        </w:r>
      </w:hyperlink>
      <w:r>
        <w:rPr>
          <w:b/>
        </w:rPr>
        <w:t>”</w:t>
      </w:r>
      <w:r>
        <w:t xml:space="preserve">, 36 ч. (основы программы Autodesk </w:t>
      </w:r>
      <w:proofErr w:type="spellStart"/>
      <w:r>
        <w:t>Revit</w:t>
      </w:r>
      <w:proofErr w:type="spellEnd"/>
      <w:r>
        <w:t>, создание цифровых моделей зданий, оформление документации к проекту), 25 000 руб.;</w:t>
      </w:r>
    </w:p>
    <w:p w14:paraId="7E2F782D" w14:textId="77777777" w:rsidR="002F1532" w:rsidRDefault="002F1532" w:rsidP="002F1532">
      <w:pPr>
        <w:numPr>
          <w:ilvl w:val="0"/>
          <w:numId w:val="1"/>
        </w:numPr>
        <w:spacing w:line="276" w:lineRule="auto"/>
        <w:jc w:val="both"/>
      </w:pPr>
      <w:r>
        <w:t xml:space="preserve">Программа повышения квалификации </w:t>
      </w:r>
      <w:r>
        <w:rPr>
          <w:b/>
        </w:rPr>
        <w:t>“</w:t>
      </w:r>
      <w:hyperlink r:id="rId8">
        <w:r>
          <w:rPr>
            <w:b/>
            <w:color w:val="1155CC"/>
            <w:u w:val="single"/>
          </w:rPr>
          <w:t>Эффективные технологии информационного моделирования зданий</w:t>
        </w:r>
      </w:hyperlink>
      <w:r>
        <w:rPr>
          <w:b/>
        </w:rPr>
        <w:t>”</w:t>
      </w:r>
      <w:r>
        <w:t xml:space="preserve">, 36 ч. (продвинутые навыки владения Autodesk </w:t>
      </w:r>
      <w:proofErr w:type="spellStart"/>
      <w:r>
        <w:t>Revit</w:t>
      </w:r>
      <w:proofErr w:type="spellEnd"/>
      <w:r>
        <w:t>, работа с семействами, обмен данными, визуальное программирование, совместная работа над проектом), 25 000 руб.;</w:t>
      </w:r>
    </w:p>
    <w:p w14:paraId="7E225D24" w14:textId="77777777" w:rsidR="002F1532" w:rsidRDefault="002F1532" w:rsidP="002F1532">
      <w:pPr>
        <w:numPr>
          <w:ilvl w:val="0"/>
          <w:numId w:val="1"/>
        </w:numPr>
        <w:spacing w:line="276" w:lineRule="auto"/>
        <w:jc w:val="both"/>
      </w:pPr>
      <w:r>
        <w:t xml:space="preserve">Программа повышения квалификации </w:t>
      </w:r>
      <w:r>
        <w:rPr>
          <w:b/>
        </w:rPr>
        <w:t>“</w:t>
      </w:r>
      <w:hyperlink r:id="rId9">
        <w:r>
          <w:rPr>
            <w:b/>
            <w:color w:val="1155CC"/>
            <w:u w:val="single"/>
          </w:rPr>
          <w:t>Геоинформационные системы в градостроительстве</w:t>
        </w:r>
      </w:hyperlink>
      <w:r>
        <w:rPr>
          <w:b/>
        </w:rPr>
        <w:t>”</w:t>
      </w:r>
      <w:r>
        <w:t xml:space="preserve">, 36 ч. (основы геоинформатики, обработка пространственных данных в программе Quantum GIS, проверка топологии, типы графических символов, экспорт данных из </w:t>
      </w:r>
      <w:proofErr w:type="spellStart"/>
      <w:r>
        <w:t>OpenStreetMap</w:t>
      </w:r>
      <w:proofErr w:type="spellEnd"/>
      <w:r>
        <w:t>, основы пространственного анализа данных), 30 000 руб.;</w:t>
      </w:r>
    </w:p>
    <w:p w14:paraId="075C2598" w14:textId="77777777" w:rsidR="002F1532" w:rsidRDefault="002F1532" w:rsidP="002F1532">
      <w:pPr>
        <w:numPr>
          <w:ilvl w:val="0"/>
          <w:numId w:val="1"/>
        </w:numPr>
        <w:spacing w:line="276" w:lineRule="auto"/>
        <w:jc w:val="both"/>
      </w:pPr>
      <w:r>
        <w:t xml:space="preserve">Программа повышения квалификации </w:t>
      </w:r>
      <w:hyperlink r:id="rId10" w:history="1">
        <w:r w:rsidRPr="00790257">
          <w:rPr>
            <w:rStyle w:val="a3"/>
            <w:b/>
            <w:color w:val="0070C0"/>
          </w:rPr>
          <w:t>“Геоинформационные системы в развитии территорий”</w:t>
        </w:r>
      </w:hyperlink>
      <w:r>
        <w:t xml:space="preserve">, 72 ч. (основы геоинформатики, типы систем координат и проекций, анализ пространственных данных в программе QGIS, подготовка данных для размещения в ИСОГД, местная система координат, трехмерная визуализация территории в программе Autodesk </w:t>
      </w:r>
      <w:proofErr w:type="spellStart"/>
      <w:r>
        <w:t>InfraWorks</w:t>
      </w:r>
      <w:proofErr w:type="spellEnd"/>
      <w:r>
        <w:t>), 45 000 руб.;</w:t>
      </w:r>
    </w:p>
    <w:p w14:paraId="2332EFF6" w14:textId="3E57202A" w:rsidR="002F1532" w:rsidRDefault="002F1532" w:rsidP="002F1532">
      <w:pPr>
        <w:numPr>
          <w:ilvl w:val="0"/>
          <w:numId w:val="1"/>
        </w:numPr>
        <w:spacing w:line="276" w:lineRule="auto"/>
        <w:jc w:val="both"/>
      </w:pPr>
      <w:r>
        <w:t xml:space="preserve">Программа повышения квалификации в форме стажировки </w:t>
      </w:r>
      <w:r w:rsidRPr="002F1532">
        <w:rPr>
          <w:b/>
        </w:rPr>
        <w:t>“</w:t>
      </w:r>
      <w:hyperlink r:id="rId11">
        <w:r w:rsidRPr="002F1532">
          <w:rPr>
            <w:b/>
            <w:color w:val="1155CC"/>
            <w:u w:val="single"/>
          </w:rPr>
          <w:t>Цифровая трансформация в строительстве</w:t>
        </w:r>
      </w:hyperlink>
      <w:r w:rsidRPr="002F1532">
        <w:rPr>
          <w:b/>
        </w:rPr>
        <w:t>”</w:t>
      </w:r>
      <w:r>
        <w:t>, 36 ч. (принципы и особенности информационного моделирования в строительстве), 30 000 руб.;</w:t>
      </w:r>
    </w:p>
    <w:p w14:paraId="742C7586" w14:textId="77777777" w:rsidR="002F1532" w:rsidRDefault="002F1532" w:rsidP="002F1532">
      <w:pPr>
        <w:ind w:firstLine="360"/>
        <w:jc w:val="both"/>
      </w:pPr>
      <w:r>
        <w:t>Все программы реализуются в формате онлайн или оффлайн в зависимости от запроса организаций. Начало учебы ежемесячно по мере формирования групп. По результатам обучения выдается Удостоверение установленного образца или Диплом о профессиональной переподготовки. Проведение занятий возможно для групп не менее 10 человек. При необходимости, Центр компетенций оказывает слушателям помощь с размещением в г. Екатеринбург.</w:t>
      </w:r>
    </w:p>
    <w:p w14:paraId="68A5889E" w14:textId="77777777" w:rsidR="002F1532" w:rsidRDefault="002F1532" w:rsidP="002F1532">
      <w:pPr>
        <w:ind w:firstLine="360"/>
        <w:jc w:val="both"/>
      </w:pPr>
      <w:r>
        <w:t xml:space="preserve">При заявке на целую группу обучающихся возможен дисконт на оплату обучения. </w:t>
      </w:r>
    </w:p>
    <w:p w14:paraId="317707D1" w14:textId="77777777" w:rsidR="002F1532" w:rsidRDefault="002F1532" w:rsidP="002F1532">
      <w:pPr>
        <w:jc w:val="both"/>
      </w:pPr>
      <w:r>
        <w:t xml:space="preserve">Чтобы записаться на наши образовательные программы, пройдите процедуру </w:t>
      </w:r>
      <w:hyperlink r:id="rId12">
        <w:r>
          <w:rPr>
            <w:b/>
            <w:color w:val="1155CC"/>
            <w:u w:val="single"/>
          </w:rPr>
          <w:t>регистрации</w:t>
        </w:r>
      </w:hyperlink>
      <w:r>
        <w:t>.</w:t>
      </w:r>
    </w:p>
    <w:p w14:paraId="3E739E6A" w14:textId="77777777" w:rsidR="002F1532" w:rsidRDefault="002F1532" w:rsidP="002F1532">
      <w:pPr>
        <w:jc w:val="both"/>
      </w:pPr>
      <w:r>
        <w:t xml:space="preserve">Коллективные заявки отрабатываются в первую очередь. </w:t>
      </w:r>
    </w:p>
    <w:p w14:paraId="749118E7" w14:textId="77777777" w:rsidR="002F1532" w:rsidRPr="00D36C9A" w:rsidRDefault="002F1532" w:rsidP="002F1532">
      <w:pPr>
        <w:jc w:val="both"/>
        <w:rPr>
          <w:b/>
        </w:rPr>
      </w:pPr>
      <w:r w:rsidRPr="00D36C9A">
        <w:rPr>
          <w:b/>
        </w:rPr>
        <w:t>Регистрируйтесь</w:t>
      </w:r>
      <w:r>
        <w:rPr>
          <w:b/>
        </w:rPr>
        <w:t>,</w:t>
      </w:r>
      <w:r w:rsidRPr="00D36C9A">
        <w:rPr>
          <w:b/>
        </w:rPr>
        <w:t xml:space="preserve"> мы Вам перезвоним. </w:t>
      </w:r>
    </w:p>
    <w:p w14:paraId="7D75524C" w14:textId="77777777" w:rsidR="002F1532" w:rsidRPr="00D36C9A" w:rsidRDefault="002F1532" w:rsidP="002F1532">
      <w:pPr>
        <w:jc w:val="both"/>
        <w:rPr>
          <w:i/>
        </w:rPr>
      </w:pPr>
      <w:r w:rsidRPr="00D36C9A">
        <w:rPr>
          <w:i/>
        </w:rPr>
        <w:t>С уважением,</w:t>
      </w:r>
    </w:p>
    <w:p w14:paraId="18E31B88" w14:textId="77777777" w:rsidR="002F1532" w:rsidRPr="00D36C9A" w:rsidRDefault="002F1532" w:rsidP="002F1532">
      <w:pPr>
        <w:jc w:val="both"/>
        <w:rPr>
          <w:i/>
        </w:rPr>
      </w:pPr>
      <w:r w:rsidRPr="00D36C9A">
        <w:rPr>
          <w:i/>
        </w:rPr>
        <w:t>Команда Центра цифровых компетенций</w:t>
      </w:r>
    </w:p>
    <w:p w14:paraId="5BA3F5DD" w14:textId="77777777" w:rsidR="002F1532" w:rsidRDefault="002F1532" w:rsidP="002F1532">
      <w:r w:rsidRPr="00BF5BF5">
        <w:t>Ответственный исполнитель: Варгина Т.А., +79045438051</w:t>
      </w:r>
    </w:p>
    <w:p w14:paraId="4B679B0A" w14:textId="77777777" w:rsidR="002F1532" w:rsidRDefault="002F1532"/>
    <w:sectPr w:rsidR="002F1532">
      <w:pgSz w:w="11906" w:h="16838"/>
      <w:pgMar w:top="568" w:right="851" w:bottom="709" w:left="1134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DE5FB6"/>
    <w:multiLevelType w:val="multilevel"/>
    <w:tmpl w:val="0220E2E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532"/>
    <w:rsid w:val="002F1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FF1CD9"/>
  <w15:chartTrackingRefBased/>
  <w15:docId w15:val="{DEEEE8D0-650D-4290-931C-DED570CA7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15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F153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file/d/1WRXP8VgkYPb347p2WelOYhtnQliX1BQN/view?usp=sharing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rive.google.com/file/d/18BTrP6wdRmcdiZUuc1Ctg8oHGzLSv3jb/view?usp=sharing" TargetMode="External"/><Relationship Id="rId12" Type="http://schemas.openxmlformats.org/officeDocument/2006/relationships/hyperlink" Target="https://docs.google.com/forms/d/e/1FAIpQLSdKpD8dtWCm6rpUaLjF-8OIALGW8vegSZf7csM954LEIPyu1w/viewfor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rive.google.com/file/d/1kFA4mtHRPwpV78_tb9BFrNKB1UGISiPj/view?usp=sharing" TargetMode="External"/><Relationship Id="rId11" Type="http://schemas.openxmlformats.org/officeDocument/2006/relationships/hyperlink" Target="https://drive.google.com/file/d/1VkfOjLB-LP1HO_WIJacAaO2n7WUg0ymI/view?usp=sharing" TargetMode="External"/><Relationship Id="rId5" Type="http://schemas.openxmlformats.org/officeDocument/2006/relationships/image" Target="media/image1.jpg"/><Relationship Id="rId10" Type="http://schemas.openxmlformats.org/officeDocument/2006/relationships/hyperlink" Target="https://drive.google.com/file/d/1So4MIKQ9EACx_qKOOjpKIA_kA70Wiyv4/view?usp=sharin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rive.google.com/file/d/160s-5sGyfWphwMs2I6KmrcxrVO2b4gQD/view?usp=sharin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548</Words>
  <Characters>3124</Characters>
  <Application>Microsoft Office Word</Application>
  <DocSecurity>0</DocSecurity>
  <Lines>26</Lines>
  <Paragraphs>7</Paragraphs>
  <ScaleCrop>false</ScaleCrop>
  <Company/>
  <LinksUpToDate>false</LinksUpToDate>
  <CharactersWithSpaces>3665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Варгина Татьяна Анатольевна</dc:creator>
  <cp:keywords/>
  <dc:description/>
  <cp:lastModifiedBy>Варгина Татьяна Анатольевна</cp:lastModifiedBy>
  <cp:revision>1</cp:revision>
  <dcterms:created xsi:type="dcterms:W3CDTF">2022-02-14T15:49:00Z</dcterms:created>
  <dcterms:modified xsi:type="dcterms:W3CDTF">2022-02-14T15:51:00Z</dcterms:modified>
</cp:coreProperties>
</file>