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1D0E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294CB4">
        <w:rPr>
          <w:rFonts w:ascii="Times New Roman" w:hAnsi="Times New Roman" w:cs="Times New Roman"/>
          <w:b/>
          <w:bCs/>
          <w:sz w:val="26"/>
          <w:szCs w:val="26"/>
        </w:rPr>
        <w:t xml:space="preserve"> января по 10 февраля</w:t>
      </w:r>
      <w:r w:rsidR="00A226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70CE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6D2B63" w:rsidRPr="004658CE" w:rsidTr="00BA6CCC">
        <w:tc>
          <w:tcPr>
            <w:tcW w:w="617" w:type="dxa"/>
          </w:tcPr>
          <w:p w:rsidR="006D2B63" w:rsidRPr="004658CE" w:rsidRDefault="006D2B6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6D2B63" w:rsidRPr="004658CE" w:rsidRDefault="001331BD" w:rsidP="006D2B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6D2B63" w:rsidRPr="006D2B6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Федерального закона "Об архитектурной деятельности в Российской Федерации и о внесении изменений в отдельные законодательные акты Российской Федерации" (не внесен в ГД ФС РФ)</w:t>
              </w:r>
            </w:hyperlink>
          </w:p>
        </w:tc>
        <w:tc>
          <w:tcPr>
            <w:tcW w:w="2835" w:type="dxa"/>
          </w:tcPr>
          <w:p w:rsidR="006D2B63" w:rsidRPr="004658CE" w:rsidRDefault="006D2B6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6D2B63" w:rsidRPr="006D2B63" w:rsidRDefault="006D2B63" w:rsidP="006D2B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6D2B63">
              <w:rPr>
                <w:rFonts w:ascii="Times New Roman" w:hAnsi="Times New Roman" w:cs="Times New Roman"/>
                <w:sz w:val="26"/>
                <w:szCs w:val="26"/>
              </w:rPr>
              <w:t>Проект закона определяет субъектов архитектурной деятельности, к которым относятся, в частности, Минстрой России, некоммерческие организации и объединения архитекторов и лица, осуществляющие архитектурно-строительное проектирование, а также уточняет их права и обязанности.</w:t>
            </w:r>
          </w:p>
          <w:p w:rsidR="006D2B63" w:rsidRPr="006D2B63" w:rsidRDefault="006D2B63" w:rsidP="006D2B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6D2B63">
              <w:rPr>
                <w:rFonts w:ascii="Times New Roman" w:hAnsi="Times New Roman" w:cs="Times New Roman"/>
                <w:sz w:val="26"/>
                <w:szCs w:val="26"/>
              </w:rPr>
              <w:t>Документом под архитектором понимается физическое лицо, имеющее высшее архитектурное образование и осуществляющее архитектурную деятельность на профессиональной основе. Законопроект также содержит отдельные статьи о главных архитекторах проекта, субъектов РФ и муниципальных образований.</w:t>
            </w:r>
          </w:p>
          <w:p w:rsidR="006D2B63" w:rsidRPr="006D2B63" w:rsidRDefault="006D2B63" w:rsidP="006D2B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6D2B63">
              <w:rPr>
                <w:rFonts w:ascii="Times New Roman" w:hAnsi="Times New Roman" w:cs="Times New Roman"/>
                <w:sz w:val="26"/>
                <w:szCs w:val="26"/>
              </w:rPr>
              <w:t>Предлагается признать утратившими силу ряд законодательных актов и их положений, в том числе - действующий в настоящее время Федеральный закон от 17 ноября 1995 г. N 169-ФЗ "Об архитектурной деятельности в Российской Федерации".</w:t>
            </w:r>
          </w:p>
          <w:p w:rsidR="006D2B63" w:rsidRPr="004658CE" w:rsidRDefault="006D2B63" w:rsidP="006D2B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2B6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D7624" w:rsidRPr="004658CE" w:rsidTr="00BA6CCC">
        <w:tc>
          <w:tcPr>
            <w:tcW w:w="617" w:type="dxa"/>
          </w:tcPr>
          <w:p w:rsidR="004D7624" w:rsidRPr="004658CE" w:rsidRDefault="006D2B6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76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D7624" w:rsidRPr="004658CE" w:rsidRDefault="001331BD" w:rsidP="004D7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anchor="GyXy5uSSCcLhpSDm" w:history="1">
              <w:r w:rsidR="004D7624" w:rsidRPr="003E253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Федеральный закон от 30.12.2021             N 447-ФЗ </w:t>
              </w:r>
              <w:r w:rsidR="004D52E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«</w:t>
              </w:r>
              <w:r w:rsidR="004D7624" w:rsidRPr="003E253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 внесении изменений в Градостроительный кодекс Российской Федерации и отдельные законодательные акты Российской Федерации</w:t>
              </w:r>
              <w:r w:rsidR="004D52E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»</w:t>
              </w:r>
              <w:r w:rsidR="004D7624" w:rsidRPr="003E253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</w:hyperlink>
          </w:p>
        </w:tc>
        <w:tc>
          <w:tcPr>
            <w:tcW w:w="2835" w:type="dxa"/>
          </w:tcPr>
          <w:p w:rsidR="004D7624" w:rsidRPr="004658CE" w:rsidRDefault="003E253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 xml:space="preserve">Вводится независимая оценка квалификации специалиста, проводимая в соответствии с Федеральным законом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О независимой оценке квалификации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И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зменяются требования к продолжительности общего трудового стажа по профессии в случае прохождения независимой оценки квалификации; вводится требование об отсутствии непогашенной или не снятой судимости за сове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ршение умышленного преступления.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Р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 xml:space="preserve">егламентируется переход в СРО, основанной на членстве лиц, осуществляющих строительство, при регистрации в субъекте РФ такой СРО, в том числе 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устанавливаются правила перечисления средств компенсационного фонда (статья 55.6 ГрК РФ);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Р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асширяется перечень случаев перечисления средств компенсационного фонда возмещения вреда и обеспечения договорных обязательств (статья 55.16 ГрК РФ);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У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точняются правила перечисления средств компенсационного фонда при исключении сведений о СРО из государственного реестра (статья 55.16 ГрК РФ), при этом полномочия по определению оснований, по которым национальное объединение может принять решение об отказе, закрепляются за Минстроем РФ;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З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аконодательно устанавливается возможность размещения средств компенсационного фонда возмещения вреда на условиях договора банковского вклада, с целью сохранения и увеличения их размера (статья 55.16-1 ГрК РФ);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У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 xml:space="preserve">станавливается порядок взаимодействия СРО с кредитной организацией относительно перевода средств компенсационного фонда в случае несоответствия такой кредитной организации установленным требованиям – в случае снижения кредитного рейтинга (статья 55.16-1 ГрК РФ); 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В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 xml:space="preserve">водится новая редакция статьи 55.17 ГрК РФ о формировании и ведении единого реестра сведений о членах саморегулируемых организаций и их обязательствах, полномочия по формированию и ведению которого возлагается на соответствующие национальные объединения. При этом состав сведений в реестре, а также порядок его формирования и ведения, порядок включения сведений в единый реестр устанавливаются Правительством РФ. Обязательным требованием является положение о включении в единый реестр информации о членах СРО, о лицах, прекративших членство в СРО, а также сведений об их обязательствах соответственно по договорам подряда на выполнение инженерных изысканий, 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подготовку проектной документации, договорам строительного подряда, договорам подряда на осуществление сноса, заключенным такими лицами с использованием конкурентных способов заключения договоров. Устанавливается обязанность национальных объединений предоставлять органу надзора за саморегулируемыми организациями доступ к единому реестру. Сведения, содержащиеся в едином реестре, подлежат размещению в сети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 xml:space="preserve"> и должны быть доступны для ознакомления без взимания платы. </w:t>
            </w:r>
          </w:p>
          <w:p w:rsid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Градостроительный кодекс РФ дополняется статьёй 55.26-1, закрепляющей основные положения признания объекта капитального строительства аварийным и подлежащим сносу или реконструкции. Устанавливается, что признание объекта аварийным и подлежащим сносу или реконструкции осуществляется по результатам обследования его фактического состояния и (или) территории, на которой такой объект расположен, которое проводится в порядке, установленном Правительством РФ;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Кроме того, в частности, в Градостроительном кодексе РФ закреплен порядок отнесения объектов незавершенного строительства, строительство, реконструкция которых осуществляются полностью или частично за счет средств бюджетов бюджетной системы РФ, к незавершенным объектам капитального строительства, а также порядок признания объекта капитального строительства аварийным и подлежащим сносу или реконструкции.</w:t>
            </w:r>
          </w:p>
          <w:p w:rsidR="003E253C" w:rsidRPr="003E253C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Федеральный закон вступает в силу со дня его официального опубликования, за исключением положений, для которых установлен иной срок вступления их в силу.</w:t>
            </w:r>
          </w:p>
          <w:p w:rsidR="004D7624" w:rsidRPr="004658CE" w:rsidRDefault="003E253C" w:rsidP="003E2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253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24FFC" w:rsidRPr="004658CE" w:rsidTr="00BA6CCC">
        <w:tc>
          <w:tcPr>
            <w:tcW w:w="617" w:type="dxa"/>
          </w:tcPr>
          <w:p w:rsidR="00924FFC" w:rsidRPr="004658CE" w:rsidRDefault="006D2B6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924F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970CE4" w:rsidRPr="00970CE4" w:rsidRDefault="00970CE4" w:rsidP="00970CE4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"http://www.consultant.ru/cons/cgi/online.cgi?req=doc&amp;rnd=28037F2BB4BE22133822EB1FEA8E9C1E&amp;base=LAW&amp;n=405579&amp;stat=srcfld%3D134%26src%3D1000000304%26srcn%3D3%26fld%3D134%26code%3D10881%26page%3Dtext%26p%3D308%26base%3DLAW%26doc%3D36589" \l "Inet5uS68qiDiyj5"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970CE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Приказ Минстроя России от 01.10.2021    № 707/пр </w:t>
            </w:r>
            <w:r w:rsidR="004D52E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«</w:t>
            </w:r>
            <w:r w:rsidRPr="00970CE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Об утверждении Методики </w:t>
            </w:r>
            <w:r w:rsidRPr="00970CE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>определения стоимости работ по подготовке проектной документации</w:t>
            </w:r>
            <w:r w:rsidR="004D52E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24FFC" w:rsidRPr="004658CE" w:rsidRDefault="00970CE4" w:rsidP="00970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CE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30.12.2021 N 66751.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924FFC" w:rsidRPr="004658CE" w:rsidRDefault="00970CE4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6945" w:type="dxa"/>
          </w:tcPr>
          <w:p w:rsidR="00A75802" w:rsidRDefault="00970CE4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70CE4">
              <w:rPr>
                <w:rFonts w:ascii="Times New Roman" w:hAnsi="Times New Roman" w:cs="Times New Roman"/>
                <w:sz w:val="26"/>
                <w:szCs w:val="26"/>
              </w:rPr>
              <w:t>Утверждена методика определения стоимости работ по подготовке проектной документации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70CE4" w:rsidRPr="00C735CD" w:rsidRDefault="00970CE4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</w:t>
            </w:r>
            <w:r w:rsidRPr="00970CE4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устанавливает порядок определения сметной стоимости работ по подготовке проектной и рабочей документации для строительства, реконструкции, капитального ремонта, сноса объектов капитального строительства, работ по сохранению объектов культурного наследия на основании сметных нормативов на работы по подготовке проектной и рабочей документации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70CE4">
              <w:rPr>
                <w:rFonts w:ascii="Times New Roman" w:hAnsi="Times New Roman" w:cs="Times New Roman"/>
                <w:sz w:val="26"/>
                <w:szCs w:val="26"/>
              </w:rPr>
              <w:t xml:space="preserve"> методик определения нормативных затрат на работы по подготовке проектной документации, а также порядок разработки методик нормативных затрат на проектные работы.</w:t>
            </w:r>
          </w:p>
        </w:tc>
      </w:tr>
      <w:tr w:rsidR="00924FFC" w:rsidRPr="004658CE" w:rsidTr="00BA6CCC">
        <w:tc>
          <w:tcPr>
            <w:tcW w:w="617" w:type="dxa"/>
          </w:tcPr>
          <w:p w:rsidR="00924FFC" w:rsidRDefault="006D2B6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924F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924FFC" w:rsidRPr="004D7624" w:rsidRDefault="004D7624" w:rsidP="004D7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0" w:anchor="zv8x5uSmKAuwwvTk" w:history="1">
              <w:r w:rsidRPr="004D762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Федеральный закон от 30.12.2021            N 476-ФЗ </w:t>
              </w:r>
              <w:r w:rsidR="004D52E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«</w:t>
              </w:r>
              <w:r w:rsidRPr="004D762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 внесении изменений в отдельные законодательные акты Российской Федерации</w:t>
              </w:r>
              <w:r w:rsidR="004D52E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»</w:t>
              </w:r>
            </w:hyperlink>
          </w:p>
        </w:tc>
        <w:tc>
          <w:tcPr>
            <w:tcW w:w="2835" w:type="dxa"/>
          </w:tcPr>
          <w:p w:rsidR="00924FFC" w:rsidRPr="004658CE" w:rsidRDefault="004D7624" w:rsidP="004D76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A75802" w:rsidRDefault="004D7624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Закреплены понятия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>многоквартирный дом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>дом блокированной застройки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>малоэтажный жилой комплекс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7624" w:rsidRPr="004D7624" w:rsidRDefault="004D7624" w:rsidP="004D7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>Устранена правовая неопределенность, возникающая при отнесении здания к многоквартирному дому или дому блокированной застройки, а также установлены особенности правового урегулирования отношений при строительстве индивидуальных жилых домов в границах территории малоэтажного жилого комплекса.</w:t>
            </w:r>
          </w:p>
          <w:p w:rsidR="004D7624" w:rsidRPr="004D7624" w:rsidRDefault="004D7624" w:rsidP="004D7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>Определены условия договора участия в долевом строительстве, порядок раскрытия застройщиком информации, состав общего имущества собственников индивидуальных жилых домов и особенности его строительства, порядок передачи застройщиком объекта долевого строительства, особенности государственной регистрации права на земельный участок и расположенный на нем объект индивидуального жилищного строительства.</w:t>
            </w:r>
          </w:p>
          <w:p w:rsidR="004D7624" w:rsidRPr="004658CE" w:rsidRDefault="004D7624" w:rsidP="004D76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4D7624">
              <w:rPr>
                <w:rFonts w:ascii="Times New Roman" w:hAnsi="Times New Roman" w:cs="Times New Roman"/>
                <w:sz w:val="26"/>
                <w:szCs w:val="26"/>
              </w:rPr>
              <w:t>Настоящий Федеральный закон вступает в силу с 1 марта 2022 года, за исключением отдельных положений, для которых установлен иной срок вступления их в силу.</w:t>
            </w:r>
          </w:p>
        </w:tc>
      </w:tr>
      <w:tr w:rsidR="00A75802" w:rsidRPr="004658CE" w:rsidTr="00BA6CCC">
        <w:tc>
          <w:tcPr>
            <w:tcW w:w="617" w:type="dxa"/>
          </w:tcPr>
          <w:p w:rsidR="00A75802" w:rsidRDefault="006D2B6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758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A75802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bndqIuS8IT3dLZ9A2" w:history="1">
              <w:r w:rsidR="00C735CD" w:rsidRPr="00C735C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11.10.2021  N 43757-СМ/09 «Об определении размера изменения (увеличения) цены контракта».</w:t>
              </w:r>
            </w:hyperlink>
          </w:p>
        </w:tc>
        <w:tc>
          <w:tcPr>
            <w:tcW w:w="2835" w:type="dxa"/>
          </w:tcPr>
          <w:p w:rsidR="00A75802" w:rsidRDefault="00C735CD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A75802" w:rsidRDefault="00C735CD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735CD">
              <w:rPr>
                <w:rFonts w:ascii="Times New Roman" w:hAnsi="Times New Roman" w:cs="Times New Roman"/>
                <w:sz w:val="26"/>
                <w:szCs w:val="26"/>
              </w:rPr>
              <w:t>Даны разъяснения по вопросу определения размера изменения (увеличения) цены контракта в связи с существенным увеличением в 2021 году цен на строительные ресурсы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35CD" w:rsidRDefault="00C735CD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</w:t>
            </w:r>
            <w:r w:rsidRPr="00C735CD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размер изменения (увеличения) цены контракта, размер которой составляет или превышает 100 млн рублей, определяется по результатам повторной государственной экспертизы проектной документации, проводимой в части проверки достоверности определения сметной стоимости работ.</w:t>
            </w:r>
          </w:p>
        </w:tc>
      </w:tr>
      <w:tr w:rsidR="00C735CD" w:rsidRPr="004658CE" w:rsidTr="00BA6CCC">
        <w:tc>
          <w:tcPr>
            <w:tcW w:w="617" w:type="dxa"/>
          </w:tcPr>
          <w:p w:rsidR="00C735CD" w:rsidRDefault="006D2B6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735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C735CD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yrfsIuSslMaLtdn11" w:history="1">
              <w:r w:rsidR="00C735CD" w:rsidRPr="00C735C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30.12.2021   N 58202-СМ/09 «О рекомендуемых формах сметы контракта и акта выполненных работ».</w:t>
              </w:r>
            </w:hyperlink>
          </w:p>
        </w:tc>
        <w:tc>
          <w:tcPr>
            <w:tcW w:w="2835" w:type="dxa"/>
          </w:tcPr>
          <w:p w:rsidR="00C735CD" w:rsidRDefault="00C735CD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C735CD" w:rsidRDefault="00C735CD" w:rsidP="00A75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735CD">
              <w:rPr>
                <w:rFonts w:ascii="Times New Roman" w:hAnsi="Times New Roman" w:cs="Times New Roman"/>
                <w:sz w:val="26"/>
                <w:szCs w:val="26"/>
              </w:rPr>
              <w:t>Минстроем рекомендованы к временному применению формы сметы контракта и акта выполненных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735CD" w:rsidRPr="00C735CD" w:rsidRDefault="00C735C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735CD">
              <w:rPr>
                <w:rFonts w:ascii="Times New Roman" w:hAnsi="Times New Roman" w:cs="Times New Roman"/>
                <w:sz w:val="26"/>
                <w:szCs w:val="26"/>
              </w:rPr>
              <w:t xml:space="preserve">Сообщается, что с 1 января 2022 года в соответствии с поправками в статью 94 Федерального закона от 5 апреля 2013 года N 44-ФЗ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735CD">
              <w:rPr>
                <w:rFonts w:ascii="Times New Roman" w:hAnsi="Times New Roman" w:cs="Times New Roman"/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735CD">
              <w:rPr>
                <w:rFonts w:ascii="Times New Roman" w:hAnsi="Times New Roman" w:cs="Times New Roman"/>
                <w:sz w:val="26"/>
                <w:szCs w:val="26"/>
              </w:rPr>
              <w:t xml:space="preserve">, внесенными Федеральным законом от 2 июля 2021 года N 360-ФЗ вступает в силу обязанность заказчика с поставщиком (подрядчиком, исполнителем) формирования и подписания документов о приемке, оформляемых в ходе исполнения государственных и муниципальных контрактов, в электронной форме в единой информационной системе в сфере закупок (далее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735CD">
              <w:rPr>
                <w:rFonts w:ascii="Times New Roman" w:hAnsi="Times New Roman" w:cs="Times New Roman"/>
                <w:sz w:val="26"/>
                <w:szCs w:val="26"/>
              </w:rPr>
              <w:t xml:space="preserve"> ЕИС).</w:t>
            </w:r>
          </w:p>
          <w:p w:rsidR="00C735CD" w:rsidRDefault="00C735C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5CD">
              <w:rPr>
                <w:rFonts w:ascii="Times New Roman" w:hAnsi="Times New Roman" w:cs="Times New Roman"/>
                <w:sz w:val="26"/>
                <w:szCs w:val="26"/>
              </w:rPr>
              <w:t>В рамках проводимой работы по внедрению электронного актирования строительных работ в ЕИС в сфере закупок разработана единая методология актирования строительных работ по укрупненным позициям сметы контракта и возможности утверждения формы акта о приемке выполненных работ.</w:t>
            </w:r>
          </w:p>
        </w:tc>
      </w:tr>
      <w:tr w:rsidR="00480A70" w:rsidRPr="004658CE" w:rsidTr="00BA6CCC">
        <w:tc>
          <w:tcPr>
            <w:tcW w:w="617" w:type="dxa"/>
          </w:tcPr>
          <w:p w:rsidR="00480A70" w:rsidRDefault="006D2B6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80A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80A70" w:rsidRPr="00480A70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480A70" w:rsidRPr="00480A7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Приказ Минстроя России от 01.10.2021   N 707/пр </w:t>
              </w:r>
              <w:r w:rsidR="004D52E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«</w:t>
              </w:r>
              <w:r w:rsidR="00480A70" w:rsidRPr="00480A7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Об утверждении Методики определения стоимости работ по подготовке проектной документации</w:t>
              </w:r>
              <w:r w:rsidR="004D52E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»</w:t>
              </w:r>
              <w:r w:rsidR="00480A70" w:rsidRPr="00480A7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 (Зарегистрировано в Минюсте России 30.12.2021 N 66751)</w:t>
              </w:r>
            </w:hyperlink>
          </w:p>
        </w:tc>
        <w:tc>
          <w:tcPr>
            <w:tcW w:w="2835" w:type="dxa"/>
          </w:tcPr>
          <w:p w:rsidR="00480A70" w:rsidRDefault="00480A70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480A70" w:rsidRPr="00480A70" w:rsidRDefault="00480A70" w:rsidP="00480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>Методика устанавливает порядок опре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деления сметной стоимости работ </w:t>
            </w: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>по подготовке проектной и рабочей документации для строит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ельства, </w:t>
            </w: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>реконструкции, капитального ремонта, сноса объектов капитального</w:t>
            </w:r>
          </w:p>
          <w:p w:rsidR="00480A70" w:rsidRDefault="00480A70" w:rsidP="00480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>строительства, работ по сохранению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бъектов культурного наследия на </w:t>
            </w: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>основании сметных нормативов на работы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подготовке проектной и рабочей </w:t>
            </w: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документации 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 xml:space="preserve"> методик определения нормат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ивных затрат на работы по </w:t>
            </w: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>подготовке проектной документации, а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акже порядок разработки методик </w:t>
            </w:r>
            <w:r w:rsidRPr="00480A70">
              <w:rPr>
                <w:rFonts w:ascii="Times New Roman" w:hAnsi="Times New Roman" w:cs="Times New Roman"/>
                <w:sz w:val="26"/>
                <w:szCs w:val="26"/>
              </w:rPr>
              <w:t>нормативных затрат на проектные работы.</w:t>
            </w:r>
          </w:p>
        </w:tc>
      </w:tr>
      <w:tr w:rsidR="004D52EA" w:rsidRPr="004658CE" w:rsidTr="00BA6CCC">
        <w:tc>
          <w:tcPr>
            <w:tcW w:w="617" w:type="dxa"/>
          </w:tcPr>
          <w:p w:rsidR="004D52EA" w:rsidRDefault="006D2B63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4D52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D52EA" w:rsidRPr="004D52EA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anchor="npa=124257" w:history="1">
              <w:r w:rsidR="004D52EA" w:rsidRPr="004D52E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Минстроя России «Об утверждении Методики определения нормативных затрат на работы по подготовке проектной документации для создания инженерно-технической системы антитеррористической защищенности объектов жилищно-гражданского назначения».</w:t>
              </w:r>
            </w:hyperlink>
          </w:p>
        </w:tc>
        <w:tc>
          <w:tcPr>
            <w:tcW w:w="2835" w:type="dxa"/>
          </w:tcPr>
          <w:p w:rsidR="004D52EA" w:rsidRDefault="004D52EA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4D52EA" w:rsidRDefault="004D52EA" w:rsidP="004D5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Разработан в соответствии </w:t>
            </w:r>
            <w:r w:rsidRPr="004D52EA">
              <w:rPr>
                <w:rFonts w:ascii="Times New Roman" w:hAnsi="Times New Roman" w:cs="Times New Roman"/>
                <w:sz w:val="26"/>
                <w:szCs w:val="26"/>
              </w:rPr>
              <w:t>с пунктом 33 статьи 1, пунктом 7.5 части 1 статьи 6, частью 3 статьи 8.3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52EA" w:rsidRDefault="004D52EA" w:rsidP="004D5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D52EA">
              <w:rPr>
                <w:rFonts w:ascii="Times New Roman" w:hAnsi="Times New Roman" w:cs="Times New Roman"/>
                <w:sz w:val="26"/>
                <w:szCs w:val="26"/>
              </w:rPr>
              <w:t>Методика предназначена для применения при определении сметной стоимости работ по подготовке проектной и рабочей документации для строительства, реконструкции, капитального ремонта, сноса инженерно-технических систем антитеррористической защищенности на территории Российской Федерации.</w:t>
            </w:r>
          </w:p>
        </w:tc>
      </w:tr>
      <w:tr w:rsidR="00FD52C7" w:rsidRPr="004658CE" w:rsidTr="00BA6CCC">
        <w:tc>
          <w:tcPr>
            <w:tcW w:w="617" w:type="dxa"/>
          </w:tcPr>
          <w:p w:rsidR="00FD52C7" w:rsidRDefault="00FD52C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07" w:type="dxa"/>
          </w:tcPr>
          <w:p w:rsidR="00FD52C7" w:rsidRPr="00FD52C7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anchor="exiogxS6Ri5aGLjQ1" w:history="1">
              <w:r w:rsidR="00FD52C7" w:rsidRPr="00FD52C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02.02.2022  N 3586-СМ/09 «О разъяснении применения подходов при расчете государственных контрактов, в связи с существенным увеличением в 2021 году цен на строительные ресурсы».</w:t>
              </w:r>
            </w:hyperlink>
          </w:p>
        </w:tc>
        <w:tc>
          <w:tcPr>
            <w:tcW w:w="2835" w:type="dxa"/>
          </w:tcPr>
          <w:p w:rsidR="00FD52C7" w:rsidRDefault="00FD52C7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FD52C7" w:rsidRDefault="00FD52C7" w:rsidP="004D5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FD52C7">
              <w:rPr>
                <w:rFonts w:ascii="Times New Roman" w:hAnsi="Times New Roman" w:cs="Times New Roman"/>
                <w:sz w:val="26"/>
                <w:szCs w:val="26"/>
              </w:rPr>
              <w:t>Даны разъяснения об изменении порядка расчета цены госконтракта в связи с существенным увеличением в 2021 году цен на строительные ресурсы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D52C7" w:rsidRPr="00FD52C7" w:rsidRDefault="00FD52C7" w:rsidP="00FD52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FD52C7">
              <w:rPr>
                <w:rFonts w:ascii="Times New Roman" w:hAnsi="Times New Roman" w:cs="Times New Roman"/>
                <w:sz w:val="26"/>
                <w:szCs w:val="26"/>
              </w:rPr>
              <w:t>Проанализированы положения Постановления Правительства РФ от 09.08.2021 N 1315, принятого с целью поддержки заказчиков и подрядных организаций в сложившихся экономических условиях в связи с ростом стоимости строительных ресурсов, а также внесенные в него изменения.</w:t>
            </w:r>
          </w:p>
          <w:p w:rsidR="00FD52C7" w:rsidRDefault="00FD52C7" w:rsidP="00FD52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FD52C7">
              <w:rPr>
                <w:rFonts w:ascii="Times New Roman" w:hAnsi="Times New Roman" w:cs="Times New Roman"/>
                <w:sz w:val="26"/>
                <w:szCs w:val="26"/>
              </w:rPr>
              <w:t>Кроме того, сообщается о внесении изменений в Методику составления сметы контракта, утвержденную Приказом Минстроя России от 23.12.2019 N 841/пр, устанавливающих порядок пересчета остатка невыполненных, а также выполненных и принятых заказчиком работ по контракту в 2021 году.</w:t>
            </w:r>
          </w:p>
        </w:tc>
      </w:tr>
      <w:tr w:rsidR="00C61934" w:rsidRPr="004658CE" w:rsidTr="00BA6CCC">
        <w:tc>
          <w:tcPr>
            <w:tcW w:w="617" w:type="dxa"/>
          </w:tcPr>
          <w:p w:rsidR="00C61934" w:rsidRDefault="00C6193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907" w:type="dxa"/>
          </w:tcPr>
          <w:p w:rsidR="00C61934" w:rsidRPr="00C61934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anchor="hfzwhxSW2cbeahpA1" w:history="1">
              <w:r w:rsidR="00C61934" w:rsidRPr="00C619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Минстроя России от 26.11.2021 N 858/пр"Об утверждении Порядка разработки, утверждения, изменения и отмены сводов правил в сфере строительства в Министерстве строительства и жилищно-коммунального хозяйства Российской Федерации".</w:t>
              </w:r>
            </w:hyperlink>
          </w:p>
        </w:tc>
        <w:tc>
          <w:tcPr>
            <w:tcW w:w="2835" w:type="dxa"/>
          </w:tcPr>
          <w:p w:rsidR="00C61934" w:rsidRDefault="00C61934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C61934" w:rsidRDefault="00C61934" w:rsidP="004D5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t>Установлена последовательность действий Минстроя России и подведомственного ему ФАУ "Федеральный центр нормирования, стандартизации и технической оценки соответствия в строительстве", при разработке, утверждении, изменении и отмене сводов правил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934" w:rsidRPr="00C61934" w:rsidRDefault="00C61934" w:rsidP="00C6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Р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t xml:space="preserve">азработка проектов сводов правил организуется в соответствии с планом, ежегодно утверждаемым Министерством, в котором указываются наименования разрабатываемых проектов сводов правил, сроки разработки проектов сводов правил, источники финансирования их разработки, а также основной 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исполнитель за счет средств внебюджетных источников финансирования.</w:t>
            </w:r>
          </w:p>
          <w:p w:rsidR="00C61934" w:rsidRDefault="00C61934" w:rsidP="00C6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t>Приводится порядок подготовки, согласования и утверждения сводов правил, вносимых в них изменений, а также отмены.</w:t>
            </w:r>
          </w:p>
        </w:tc>
      </w:tr>
      <w:tr w:rsidR="00C61934" w:rsidRPr="004658CE" w:rsidTr="00BA6CCC">
        <w:tc>
          <w:tcPr>
            <w:tcW w:w="617" w:type="dxa"/>
          </w:tcPr>
          <w:p w:rsidR="00C61934" w:rsidRDefault="00C6193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907" w:type="dxa"/>
          </w:tcPr>
          <w:p w:rsidR="00C61934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anchor="umXxhxSkvf9aiMQB" w:history="1">
              <w:r w:rsidR="00C61934" w:rsidRPr="00C619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Методические рекомендации по разработке задания на проектирование"(приложение к приказу ФАУ "Главгосэкспертиза России" от 30.12.2021 N 357)</w:t>
              </w:r>
            </w:hyperlink>
          </w:p>
        </w:tc>
        <w:tc>
          <w:tcPr>
            <w:tcW w:w="2835" w:type="dxa"/>
          </w:tcPr>
          <w:p w:rsidR="00C61934" w:rsidRDefault="00C61934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ФАУ Главгосэкспертиза</w:t>
            </w:r>
          </w:p>
        </w:tc>
        <w:tc>
          <w:tcPr>
            <w:tcW w:w="6945" w:type="dxa"/>
          </w:tcPr>
          <w:p w:rsidR="00C61934" w:rsidRDefault="00C61934" w:rsidP="004D52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t>Подготовлены методические рекомендации по разработке задания на проектирование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934" w:rsidRPr="00C61934" w:rsidRDefault="00C61934" w:rsidP="00C6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t>Задание на проектирование представляет собой документ, содержащий решения и мероприятия, необходимые для подготовки проектной документации в отношении конкретных видов объектов капитального строительства, их частей, а также исходно-разрешительную документацию, достаточную для подготовки проектной документации.</w:t>
            </w:r>
          </w:p>
          <w:p w:rsidR="00C61934" w:rsidRDefault="00C61934" w:rsidP="00C6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t>Подготовка задания на проектирование осуществляется застройщиком (техническим заказчиком) с учетом функционального назначения и характерных признаков объекта, планируемого к строительству (реконструкции).</w:t>
            </w:r>
          </w:p>
        </w:tc>
      </w:tr>
      <w:tr w:rsidR="00C61934" w:rsidRPr="004658CE" w:rsidTr="00BA6CCC">
        <w:tc>
          <w:tcPr>
            <w:tcW w:w="617" w:type="dxa"/>
          </w:tcPr>
          <w:p w:rsidR="00C61934" w:rsidRDefault="00C6193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907" w:type="dxa"/>
          </w:tcPr>
          <w:p w:rsidR="00C61934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anchor="EceyhxSsDr1RwJnK1" w:history="1">
              <w:r w:rsidR="00C61934" w:rsidRPr="00C6193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Минстроя России от 30.12.2021   N 1060/пр 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контроля за деятельностью национальных объединений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w:t>
              </w:r>
            </w:hyperlink>
          </w:p>
        </w:tc>
        <w:tc>
          <w:tcPr>
            <w:tcW w:w="2835" w:type="dxa"/>
          </w:tcPr>
          <w:p w:rsidR="00C61934" w:rsidRDefault="00C61934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C61934" w:rsidRDefault="00C61934" w:rsidP="00C6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t>Актуализирован перечень нормативных правовых актов, содержащих обязательные требования, оценка соблюдения которых осуществляется Минстроем России в рамках федерального государственного контроля за деятельностью национальных объединений саморегулируемых организаций в области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61934" w:rsidRPr="00C61934" w:rsidRDefault="00C61934" w:rsidP="00C6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61934">
              <w:rPr>
                <w:rFonts w:ascii="Times New Roman" w:hAnsi="Times New Roman" w:cs="Times New Roman"/>
                <w:sz w:val="26"/>
                <w:szCs w:val="26"/>
              </w:rPr>
              <w:t>В перечне приведены, в числе прочего, гиперссылки на текст нормативного правового акта на официальном интернет-портале правовой информации (www.pravo.gov.ru), реквизиты структурных единиц нормативного правового акта, содержащих обязательные требования, виды экономической деятельности лиц, обязанных соблюдать установленные нормативным правовым актом обязательные требования, в соответствии с ОКВЭД, категории лиц, обязанных соблюдать установленные нормативным правовым актом обязательные требования.</w:t>
            </w:r>
          </w:p>
          <w:p w:rsidR="00C61934" w:rsidRDefault="00C61934" w:rsidP="00C6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19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Признается утратившим силу Приказ Минстроя России от 17.12.2020 N 799/пр, которым утвержден аналогичный перечень.</w:t>
            </w:r>
          </w:p>
        </w:tc>
      </w:tr>
      <w:tr w:rsidR="00C61934" w:rsidRPr="004658CE" w:rsidTr="00BA6CCC">
        <w:tc>
          <w:tcPr>
            <w:tcW w:w="617" w:type="dxa"/>
          </w:tcPr>
          <w:p w:rsidR="00C61934" w:rsidRDefault="00C6193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907" w:type="dxa"/>
          </w:tcPr>
          <w:p w:rsidR="00C61934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anchor="MTRzhxSBeq6cwjD6" w:history="1">
              <w:r w:rsidR="00C61934" w:rsidRPr="009D2E7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20.01.2022  N 1564-ИФ/08 «О разработке и эксплуатации "Витрина проектов ЕГРЗ"</w:t>
              </w:r>
            </w:hyperlink>
          </w:p>
        </w:tc>
        <w:tc>
          <w:tcPr>
            <w:tcW w:w="2835" w:type="dxa"/>
          </w:tcPr>
          <w:p w:rsidR="00C61934" w:rsidRDefault="009D2E76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C61934" w:rsidRDefault="009D2E76" w:rsidP="00C619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D2E76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участников строительной отрасли разработан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9D2E76">
              <w:rPr>
                <w:rFonts w:ascii="Times New Roman" w:hAnsi="Times New Roman" w:cs="Times New Roman"/>
                <w:sz w:val="26"/>
                <w:szCs w:val="26"/>
              </w:rPr>
              <w:t>web-сервис "Витрина проектов ЕГРЗ" (</w:t>
            </w:r>
            <w:hyperlink r:id="rId20" w:history="1">
              <w:r w:rsidRPr="00B305D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https://vitrina.gge.ru</w:t>
              </w:r>
            </w:hyperlink>
            <w:r w:rsidRPr="009D2E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D2E76" w:rsidRPr="009D2E76" w:rsidRDefault="009D2E76" w:rsidP="009D2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D2E76">
              <w:rPr>
                <w:rFonts w:ascii="Times New Roman" w:hAnsi="Times New Roman" w:cs="Times New Roman"/>
                <w:sz w:val="26"/>
                <w:szCs w:val="26"/>
              </w:rPr>
              <w:t>С помощью сервиса можно осуществлять быстрый поиск информации об объектах строительства для целей повторного использования проектной документации при новом строительстве, обоснования стоимости проекта и других целей.</w:t>
            </w:r>
          </w:p>
          <w:p w:rsidR="009D2E76" w:rsidRPr="009D2E76" w:rsidRDefault="009D2E76" w:rsidP="009D2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9D2E76">
              <w:rPr>
                <w:rFonts w:ascii="Times New Roman" w:hAnsi="Times New Roman" w:cs="Times New Roman"/>
                <w:sz w:val="26"/>
                <w:szCs w:val="26"/>
              </w:rPr>
              <w:t>В "Витрине проектов ЕГРЗ" размещена информация о наиболее востребованных группах объектов в сферах образования, здравоохранения, спорта, ЖКХ, охраны окружающей среды и пр., обеспечена возможность поиска по ряду характеристик, таких как функциональное назначение, проектная мощность, регион, климатические условия и др.</w:t>
            </w:r>
          </w:p>
          <w:p w:rsidR="009D2E76" w:rsidRPr="009D2E76" w:rsidRDefault="009D2E76" w:rsidP="009D2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D2E76">
              <w:rPr>
                <w:rFonts w:ascii="Times New Roman" w:hAnsi="Times New Roman" w:cs="Times New Roman"/>
                <w:sz w:val="26"/>
                <w:szCs w:val="26"/>
              </w:rPr>
              <w:t>В настоящее время сервис "Витрина проектов ЕГРЗ" находится в стадии опытной эксплуатации.</w:t>
            </w:r>
          </w:p>
          <w:p w:rsidR="009D2E76" w:rsidRDefault="009D2E76" w:rsidP="009D2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9D2E76">
              <w:rPr>
                <w:rFonts w:ascii="Times New Roman" w:hAnsi="Times New Roman" w:cs="Times New Roman"/>
                <w:sz w:val="26"/>
                <w:szCs w:val="26"/>
              </w:rPr>
              <w:t>Для получения полного доступа к данным, консультаций по работе с сервисом можно обратиться в службу поддержки по телефону 8(495)625-95-95, доб. 2028.</w:t>
            </w:r>
          </w:p>
        </w:tc>
      </w:tr>
      <w:tr w:rsidR="009D2E76" w:rsidRPr="004658CE" w:rsidTr="00BA6CCC">
        <w:tc>
          <w:tcPr>
            <w:tcW w:w="617" w:type="dxa"/>
          </w:tcPr>
          <w:p w:rsidR="009D2E76" w:rsidRDefault="009D2E7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907" w:type="dxa"/>
          </w:tcPr>
          <w:p w:rsidR="009D2E76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anchor="qfF0ixSyEG6YMsg4" w:history="1">
              <w:r w:rsidR="009D2E76" w:rsidRPr="009D2E7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Рекомендации заявителям по составлению справки, представляемой в организацию по проведению государственной экспертизы при повторном проведении государственной экспертизы"(утв. ФАУ "Главгосэкспертиза России")</w:t>
              </w:r>
            </w:hyperlink>
          </w:p>
        </w:tc>
        <w:tc>
          <w:tcPr>
            <w:tcW w:w="2835" w:type="dxa"/>
          </w:tcPr>
          <w:p w:rsidR="009D2E76" w:rsidRDefault="009D2E76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ФАУ Главгосэкспертиза</w:t>
            </w:r>
          </w:p>
        </w:tc>
        <w:tc>
          <w:tcPr>
            <w:tcW w:w="6945" w:type="dxa"/>
          </w:tcPr>
          <w:p w:rsidR="009D2E76" w:rsidRPr="009D2E76" w:rsidRDefault="009D2E76" w:rsidP="009D2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D2E76">
              <w:rPr>
                <w:rFonts w:ascii="Times New Roman" w:hAnsi="Times New Roman" w:cs="Times New Roman"/>
                <w:sz w:val="26"/>
                <w:szCs w:val="26"/>
              </w:rPr>
              <w:t>Определены сведения, которые должна содержать указанная справка, а также отмечено, что она должна быть подписана главным инженером проекта.</w:t>
            </w:r>
          </w:p>
          <w:p w:rsidR="009D2E76" w:rsidRDefault="009D2E76" w:rsidP="009D2E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D2E76">
              <w:rPr>
                <w:rFonts w:ascii="Times New Roman" w:hAnsi="Times New Roman" w:cs="Times New Roman"/>
                <w:sz w:val="26"/>
                <w:szCs w:val="26"/>
              </w:rPr>
              <w:t>Справка вшивается в пояснительную записку со сквозной нумерацией страниц и представляется при подаче заявления о проведении повторной государственной экспертизы в организацию по проведению государственной экспертизы.</w:t>
            </w:r>
          </w:p>
        </w:tc>
      </w:tr>
      <w:tr w:rsidR="009D2E76" w:rsidRPr="004658CE" w:rsidTr="00BA6CCC">
        <w:tc>
          <w:tcPr>
            <w:tcW w:w="617" w:type="dxa"/>
          </w:tcPr>
          <w:p w:rsidR="009D2E76" w:rsidRDefault="009D2E76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907" w:type="dxa"/>
          </w:tcPr>
          <w:p w:rsidR="009D2E76" w:rsidRDefault="001331BD" w:rsidP="00C73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anchor="PAw0ixS2dZb6ybkx2" w:history="1">
              <w:r w:rsidR="009D2E76" w:rsidRPr="009D2E7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Рекомендации ФАУ "Главгосэкспертиза России""Рекомендации по составу и оформлению отчетной документации по результатам расчетов строительных конструкций и оснований зданий и </w:t>
              </w:r>
              <w:r w:rsidR="009D2E76" w:rsidRPr="009D2E7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сооружений, представляемых на государственную экспертизу проектной документации".</w:t>
              </w:r>
            </w:hyperlink>
          </w:p>
        </w:tc>
        <w:tc>
          <w:tcPr>
            <w:tcW w:w="2835" w:type="dxa"/>
          </w:tcPr>
          <w:p w:rsidR="009D2E76" w:rsidRDefault="009D2E76" w:rsidP="00480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ФАУ Главгосэкспертиза</w:t>
            </w:r>
          </w:p>
        </w:tc>
        <w:tc>
          <w:tcPr>
            <w:tcW w:w="6945" w:type="dxa"/>
          </w:tcPr>
          <w:p w:rsidR="009D2E76" w:rsidRDefault="009D2E76" w:rsidP="009D2E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Pr="009D2E7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Разработаны рекомендации по оформлению представляемой на государственную экспертизу отчетной документации по результатам расчетов строительных конструкций и оснований зданий и сооружений на стадии "проектная документация"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D2E76" w:rsidRPr="009D2E76" w:rsidRDefault="009D2E76" w:rsidP="009D2E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Р</w:t>
            </w:r>
            <w:r w:rsidRPr="009D2E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екомендации распространяются на отчетную документацию по результатам расчетов жилых, общественных и производственных зданий, строений и сооружений, их оснований и отдельных строительных конструкций, обосновывающих выполнение требований механической безопасности.</w:t>
            </w:r>
          </w:p>
          <w:p w:rsidR="009D2E76" w:rsidRPr="009D2E76" w:rsidRDefault="009D2E76" w:rsidP="009D2E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9D2E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 не распространяются на отчетную документацию по результатам расчетов в части требований пожарной, радиационной, промышленной и иной безопасности, а также на отчетную документацию по результатам расчетов в части требований механической безопасности сооружений транспортного комплекса, воспринимающих нагрузки от подвижных потоков; сооружений коммунального и водного хозяйства (гидротехнические сооружения; дренажные сооружения; водонесущие линейные сооружения).</w:t>
            </w:r>
          </w:p>
          <w:p w:rsidR="009D2E76" w:rsidRDefault="009D2E76" w:rsidP="009D2E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21C2" w:rsidRPr="004658CE" w:rsidRDefault="00034160" w:rsidP="00A35FF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  <w:r w:rsidRPr="004658C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1BD" w:rsidRDefault="001331BD" w:rsidP="00E30F64">
      <w:pPr>
        <w:spacing w:after="0" w:line="240" w:lineRule="auto"/>
      </w:pPr>
      <w:r>
        <w:separator/>
      </w:r>
    </w:p>
  </w:endnote>
  <w:endnote w:type="continuationSeparator" w:id="0">
    <w:p w:rsidR="001331BD" w:rsidRDefault="001331BD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1BD" w:rsidRDefault="001331BD" w:rsidP="00E30F64">
      <w:pPr>
        <w:spacing w:after="0" w:line="240" w:lineRule="auto"/>
      </w:pPr>
      <w:r>
        <w:separator/>
      </w:r>
    </w:p>
  </w:footnote>
  <w:footnote w:type="continuationSeparator" w:id="0">
    <w:p w:rsidR="001331BD" w:rsidRDefault="001331BD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E0F"/>
    <w:rsid w:val="000072AD"/>
    <w:rsid w:val="000108D5"/>
    <w:rsid w:val="00010978"/>
    <w:rsid w:val="0001181B"/>
    <w:rsid w:val="00012B89"/>
    <w:rsid w:val="0001331C"/>
    <w:rsid w:val="00013E2B"/>
    <w:rsid w:val="00014533"/>
    <w:rsid w:val="00014982"/>
    <w:rsid w:val="00014FEC"/>
    <w:rsid w:val="0001536D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E3"/>
    <w:rsid w:val="00046855"/>
    <w:rsid w:val="0004702A"/>
    <w:rsid w:val="000470E0"/>
    <w:rsid w:val="00047710"/>
    <w:rsid w:val="00050963"/>
    <w:rsid w:val="00050A79"/>
    <w:rsid w:val="00050FD2"/>
    <w:rsid w:val="00051BBE"/>
    <w:rsid w:val="000536FC"/>
    <w:rsid w:val="00054AEE"/>
    <w:rsid w:val="00056748"/>
    <w:rsid w:val="0005687D"/>
    <w:rsid w:val="000604B2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6D05"/>
    <w:rsid w:val="000875F2"/>
    <w:rsid w:val="00087C77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18FD"/>
    <w:rsid w:val="000C213C"/>
    <w:rsid w:val="000C2637"/>
    <w:rsid w:val="000C3225"/>
    <w:rsid w:val="000C4BA5"/>
    <w:rsid w:val="000C4D47"/>
    <w:rsid w:val="000C4FFF"/>
    <w:rsid w:val="000C501F"/>
    <w:rsid w:val="000C610E"/>
    <w:rsid w:val="000C6C30"/>
    <w:rsid w:val="000C792C"/>
    <w:rsid w:val="000D3425"/>
    <w:rsid w:val="000D597A"/>
    <w:rsid w:val="000D631D"/>
    <w:rsid w:val="000D6724"/>
    <w:rsid w:val="000D6C3C"/>
    <w:rsid w:val="000E0ED7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42E"/>
    <w:rsid w:val="001271F8"/>
    <w:rsid w:val="00127DB4"/>
    <w:rsid w:val="0013056F"/>
    <w:rsid w:val="00130C48"/>
    <w:rsid w:val="00131898"/>
    <w:rsid w:val="001331BD"/>
    <w:rsid w:val="001357B4"/>
    <w:rsid w:val="00136008"/>
    <w:rsid w:val="00136D25"/>
    <w:rsid w:val="00136F90"/>
    <w:rsid w:val="00137F8B"/>
    <w:rsid w:val="001411F4"/>
    <w:rsid w:val="00141AB3"/>
    <w:rsid w:val="00141F38"/>
    <w:rsid w:val="00144B65"/>
    <w:rsid w:val="00145F2B"/>
    <w:rsid w:val="00150124"/>
    <w:rsid w:val="001509D7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90EC2"/>
    <w:rsid w:val="001924A0"/>
    <w:rsid w:val="00192DAB"/>
    <w:rsid w:val="001931C7"/>
    <w:rsid w:val="00195531"/>
    <w:rsid w:val="001959E5"/>
    <w:rsid w:val="00195EC0"/>
    <w:rsid w:val="001970F5"/>
    <w:rsid w:val="001A087F"/>
    <w:rsid w:val="001A29C1"/>
    <w:rsid w:val="001A4A63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738F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58F2"/>
    <w:rsid w:val="00236963"/>
    <w:rsid w:val="00236E57"/>
    <w:rsid w:val="00240BC0"/>
    <w:rsid w:val="0024189C"/>
    <w:rsid w:val="00244E44"/>
    <w:rsid w:val="00245241"/>
    <w:rsid w:val="002465F4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183"/>
    <w:rsid w:val="00257A8B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6E3"/>
    <w:rsid w:val="00294CB4"/>
    <w:rsid w:val="002974AC"/>
    <w:rsid w:val="002A0310"/>
    <w:rsid w:val="002A03AB"/>
    <w:rsid w:val="002A13CF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C3042"/>
    <w:rsid w:val="002C49AA"/>
    <w:rsid w:val="002C4A5C"/>
    <w:rsid w:val="002C4C39"/>
    <w:rsid w:val="002C587F"/>
    <w:rsid w:val="002C6FBF"/>
    <w:rsid w:val="002D0395"/>
    <w:rsid w:val="002D0725"/>
    <w:rsid w:val="002D0E1F"/>
    <w:rsid w:val="002D116F"/>
    <w:rsid w:val="002D1D62"/>
    <w:rsid w:val="002D2D29"/>
    <w:rsid w:val="002D35F6"/>
    <w:rsid w:val="002D4BA3"/>
    <w:rsid w:val="002D53A9"/>
    <w:rsid w:val="002D5E01"/>
    <w:rsid w:val="002E1AAE"/>
    <w:rsid w:val="002E5AC6"/>
    <w:rsid w:val="002E5F3F"/>
    <w:rsid w:val="002E6499"/>
    <w:rsid w:val="002E684C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B75"/>
    <w:rsid w:val="00303CAD"/>
    <w:rsid w:val="00304532"/>
    <w:rsid w:val="00304CA1"/>
    <w:rsid w:val="0030584E"/>
    <w:rsid w:val="00305F77"/>
    <w:rsid w:val="003062B0"/>
    <w:rsid w:val="00310ABC"/>
    <w:rsid w:val="00312CEF"/>
    <w:rsid w:val="00314F25"/>
    <w:rsid w:val="00315C21"/>
    <w:rsid w:val="00316A9A"/>
    <w:rsid w:val="003176EB"/>
    <w:rsid w:val="00317AFE"/>
    <w:rsid w:val="00317E7C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8CB"/>
    <w:rsid w:val="003B295F"/>
    <w:rsid w:val="003B44EB"/>
    <w:rsid w:val="003B4FA4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D53FE"/>
    <w:rsid w:val="003D62BF"/>
    <w:rsid w:val="003D6DAB"/>
    <w:rsid w:val="003E155F"/>
    <w:rsid w:val="003E2250"/>
    <w:rsid w:val="003E253C"/>
    <w:rsid w:val="003E51EE"/>
    <w:rsid w:val="003E5324"/>
    <w:rsid w:val="003E6C09"/>
    <w:rsid w:val="003F0813"/>
    <w:rsid w:val="003F26CB"/>
    <w:rsid w:val="003F56BE"/>
    <w:rsid w:val="003F6B5D"/>
    <w:rsid w:val="003F6CAE"/>
    <w:rsid w:val="003F6DED"/>
    <w:rsid w:val="003F6EFD"/>
    <w:rsid w:val="00401BCB"/>
    <w:rsid w:val="004021D0"/>
    <w:rsid w:val="00402CC6"/>
    <w:rsid w:val="00402EF7"/>
    <w:rsid w:val="004042E7"/>
    <w:rsid w:val="0040567C"/>
    <w:rsid w:val="00411C20"/>
    <w:rsid w:val="004122DB"/>
    <w:rsid w:val="00412C8F"/>
    <w:rsid w:val="004149A8"/>
    <w:rsid w:val="00414F40"/>
    <w:rsid w:val="00415D28"/>
    <w:rsid w:val="004241FF"/>
    <w:rsid w:val="004257A0"/>
    <w:rsid w:val="0042580A"/>
    <w:rsid w:val="00425BAD"/>
    <w:rsid w:val="004270E8"/>
    <w:rsid w:val="00427E31"/>
    <w:rsid w:val="00430F08"/>
    <w:rsid w:val="00430F13"/>
    <w:rsid w:val="004343F8"/>
    <w:rsid w:val="0043441C"/>
    <w:rsid w:val="0043456D"/>
    <w:rsid w:val="00435C56"/>
    <w:rsid w:val="0043785B"/>
    <w:rsid w:val="00437CA2"/>
    <w:rsid w:val="00441F51"/>
    <w:rsid w:val="00443C35"/>
    <w:rsid w:val="00444AAF"/>
    <w:rsid w:val="0045010E"/>
    <w:rsid w:val="00450313"/>
    <w:rsid w:val="004515A3"/>
    <w:rsid w:val="00454404"/>
    <w:rsid w:val="004550F9"/>
    <w:rsid w:val="00456C7F"/>
    <w:rsid w:val="00457B65"/>
    <w:rsid w:val="00461A11"/>
    <w:rsid w:val="0046298B"/>
    <w:rsid w:val="004630ED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EEB"/>
    <w:rsid w:val="0047506B"/>
    <w:rsid w:val="00476E95"/>
    <w:rsid w:val="00477936"/>
    <w:rsid w:val="00477A33"/>
    <w:rsid w:val="00477A7E"/>
    <w:rsid w:val="00480A70"/>
    <w:rsid w:val="00482A52"/>
    <w:rsid w:val="004852E6"/>
    <w:rsid w:val="004858EE"/>
    <w:rsid w:val="004869B9"/>
    <w:rsid w:val="00486FD6"/>
    <w:rsid w:val="0048745B"/>
    <w:rsid w:val="004877DB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7058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FD2"/>
    <w:rsid w:val="004C56AF"/>
    <w:rsid w:val="004C5D78"/>
    <w:rsid w:val="004C6485"/>
    <w:rsid w:val="004C69A0"/>
    <w:rsid w:val="004C7FF0"/>
    <w:rsid w:val="004D2A83"/>
    <w:rsid w:val="004D2F6C"/>
    <w:rsid w:val="004D52EA"/>
    <w:rsid w:val="004D5D46"/>
    <w:rsid w:val="004D5E27"/>
    <w:rsid w:val="004D625E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2CB"/>
    <w:rsid w:val="0053184A"/>
    <w:rsid w:val="00531A69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5026"/>
    <w:rsid w:val="00555230"/>
    <w:rsid w:val="00555328"/>
    <w:rsid w:val="005575CF"/>
    <w:rsid w:val="00557EC4"/>
    <w:rsid w:val="00561044"/>
    <w:rsid w:val="00561506"/>
    <w:rsid w:val="00561658"/>
    <w:rsid w:val="005630C4"/>
    <w:rsid w:val="005651DC"/>
    <w:rsid w:val="005653A4"/>
    <w:rsid w:val="005659E3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D775D"/>
    <w:rsid w:val="005E0699"/>
    <w:rsid w:val="005E074E"/>
    <w:rsid w:val="005E16F6"/>
    <w:rsid w:val="005E28A8"/>
    <w:rsid w:val="005E354A"/>
    <w:rsid w:val="005E4032"/>
    <w:rsid w:val="005E4954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23AA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6BC6"/>
    <w:rsid w:val="006B70A1"/>
    <w:rsid w:val="006C00E1"/>
    <w:rsid w:val="006C0276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47DE"/>
    <w:rsid w:val="006D4DBF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B45"/>
    <w:rsid w:val="0070603C"/>
    <w:rsid w:val="00707D56"/>
    <w:rsid w:val="00711084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3069C"/>
    <w:rsid w:val="00730EC1"/>
    <w:rsid w:val="00731BA9"/>
    <w:rsid w:val="007325B3"/>
    <w:rsid w:val="007344A3"/>
    <w:rsid w:val="0073587A"/>
    <w:rsid w:val="00735984"/>
    <w:rsid w:val="00735FA8"/>
    <w:rsid w:val="007366A1"/>
    <w:rsid w:val="00737753"/>
    <w:rsid w:val="0074063F"/>
    <w:rsid w:val="007425C3"/>
    <w:rsid w:val="00743A10"/>
    <w:rsid w:val="00745B72"/>
    <w:rsid w:val="00745E9A"/>
    <w:rsid w:val="007534D2"/>
    <w:rsid w:val="00754500"/>
    <w:rsid w:val="00757B46"/>
    <w:rsid w:val="00757D30"/>
    <w:rsid w:val="0076060C"/>
    <w:rsid w:val="00761182"/>
    <w:rsid w:val="0076214D"/>
    <w:rsid w:val="00762FAD"/>
    <w:rsid w:val="00763FD3"/>
    <w:rsid w:val="0076574F"/>
    <w:rsid w:val="00766CD7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56E7"/>
    <w:rsid w:val="007A6F18"/>
    <w:rsid w:val="007A7406"/>
    <w:rsid w:val="007B0EAD"/>
    <w:rsid w:val="007B1204"/>
    <w:rsid w:val="007B1342"/>
    <w:rsid w:val="007B199B"/>
    <w:rsid w:val="007B4954"/>
    <w:rsid w:val="007B5322"/>
    <w:rsid w:val="007B5D48"/>
    <w:rsid w:val="007B605D"/>
    <w:rsid w:val="007B6390"/>
    <w:rsid w:val="007B686E"/>
    <w:rsid w:val="007B6F65"/>
    <w:rsid w:val="007B7D89"/>
    <w:rsid w:val="007B7D8B"/>
    <w:rsid w:val="007C0448"/>
    <w:rsid w:val="007C04D9"/>
    <w:rsid w:val="007C14F4"/>
    <w:rsid w:val="007C1C68"/>
    <w:rsid w:val="007C1CA5"/>
    <w:rsid w:val="007C252E"/>
    <w:rsid w:val="007C2CB6"/>
    <w:rsid w:val="007C37D2"/>
    <w:rsid w:val="007C3EC0"/>
    <w:rsid w:val="007C4DBC"/>
    <w:rsid w:val="007C598B"/>
    <w:rsid w:val="007C6022"/>
    <w:rsid w:val="007C6164"/>
    <w:rsid w:val="007D0A6D"/>
    <w:rsid w:val="007D0E3C"/>
    <w:rsid w:val="007D21FA"/>
    <w:rsid w:val="007D23FE"/>
    <w:rsid w:val="007D7B72"/>
    <w:rsid w:val="007E22B1"/>
    <w:rsid w:val="007E320A"/>
    <w:rsid w:val="007E422F"/>
    <w:rsid w:val="007E5ACE"/>
    <w:rsid w:val="007E67B9"/>
    <w:rsid w:val="007E6D00"/>
    <w:rsid w:val="007F030F"/>
    <w:rsid w:val="007F09C2"/>
    <w:rsid w:val="007F1305"/>
    <w:rsid w:val="007F1849"/>
    <w:rsid w:val="007F1FE9"/>
    <w:rsid w:val="007F493D"/>
    <w:rsid w:val="007F7786"/>
    <w:rsid w:val="007F77A9"/>
    <w:rsid w:val="008000F4"/>
    <w:rsid w:val="0080173E"/>
    <w:rsid w:val="00802680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5BF9"/>
    <w:rsid w:val="008706DE"/>
    <w:rsid w:val="00871E6B"/>
    <w:rsid w:val="00871E91"/>
    <w:rsid w:val="008757EE"/>
    <w:rsid w:val="00880A5E"/>
    <w:rsid w:val="008855EA"/>
    <w:rsid w:val="008908D3"/>
    <w:rsid w:val="008910EF"/>
    <w:rsid w:val="00891B8C"/>
    <w:rsid w:val="00891D0E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990"/>
    <w:rsid w:val="008D1C7C"/>
    <w:rsid w:val="008D22D7"/>
    <w:rsid w:val="008D3533"/>
    <w:rsid w:val="008D493F"/>
    <w:rsid w:val="008D545A"/>
    <w:rsid w:val="008D6094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3459"/>
    <w:rsid w:val="008E3D91"/>
    <w:rsid w:val="008E450C"/>
    <w:rsid w:val="008E643F"/>
    <w:rsid w:val="008E77CF"/>
    <w:rsid w:val="008E7B68"/>
    <w:rsid w:val="008F0E6E"/>
    <w:rsid w:val="008F3B17"/>
    <w:rsid w:val="008F48AC"/>
    <w:rsid w:val="008F59B0"/>
    <w:rsid w:val="008F651E"/>
    <w:rsid w:val="008F795F"/>
    <w:rsid w:val="0090004C"/>
    <w:rsid w:val="009002E4"/>
    <w:rsid w:val="00900B6E"/>
    <w:rsid w:val="00903EDA"/>
    <w:rsid w:val="00904227"/>
    <w:rsid w:val="00906AFC"/>
    <w:rsid w:val="00907659"/>
    <w:rsid w:val="009078F7"/>
    <w:rsid w:val="00907F44"/>
    <w:rsid w:val="00910362"/>
    <w:rsid w:val="00910790"/>
    <w:rsid w:val="00910A74"/>
    <w:rsid w:val="0091176B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E5A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7FF2"/>
    <w:rsid w:val="00970055"/>
    <w:rsid w:val="00970CE4"/>
    <w:rsid w:val="00971400"/>
    <w:rsid w:val="00971911"/>
    <w:rsid w:val="00971E4A"/>
    <w:rsid w:val="0097230F"/>
    <w:rsid w:val="0097259A"/>
    <w:rsid w:val="00972B26"/>
    <w:rsid w:val="009735D5"/>
    <w:rsid w:val="00975FDE"/>
    <w:rsid w:val="00977E94"/>
    <w:rsid w:val="009800D4"/>
    <w:rsid w:val="00980E8A"/>
    <w:rsid w:val="00982030"/>
    <w:rsid w:val="00982A7D"/>
    <w:rsid w:val="00982BC5"/>
    <w:rsid w:val="00982FD8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CE1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DFE"/>
    <w:rsid w:val="00A226A9"/>
    <w:rsid w:val="00A22CE3"/>
    <w:rsid w:val="00A233D7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42069"/>
    <w:rsid w:val="00A42646"/>
    <w:rsid w:val="00A43502"/>
    <w:rsid w:val="00A455AA"/>
    <w:rsid w:val="00A5086B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111C"/>
    <w:rsid w:val="00A9158F"/>
    <w:rsid w:val="00A91BB8"/>
    <w:rsid w:val="00A91CCB"/>
    <w:rsid w:val="00A941BE"/>
    <w:rsid w:val="00A957B8"/>
    <w:rsid w:val="00A957FC"/>
    <w:rsid w:val="00A95DBF"/>
    <w:rsid w:val="00A9741C"/>
    <w:rsid w:val="00AA1DE2"/>
    <w:rsid w:val="00AA27FB"/>
    <w:rsid w:val="00AA29B5"/>
    <w:rsid w:val="00AA36C1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98A"/>
    <w:rsid w:val="00AD4136"/>
    <w:rsid w:val="00AD490C"/>
    <w:rsid w:val="00AD5182"/>
    <w:rsid w:val="00AD604B"/>
    <w:rsid w:val="00AD69DA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4FD3"/>
    <w:rsid w:val="00AF655E"/>
    <w:rsid w:val="00AF6941"/>
    <w:rsid w:val="00B01073"/>
    <w:rsid w:val="00B01EEE"/>
    <w:rsid w:val="00B110B3"/>
    <w:rsid w:val="00B117E4"/>
    <w:rsid w:val="00B11F8C"/>
    <w:rsid w:val="00B122CB"/>
    <w:rsid w:val="00B1506B"/>
    <w:rsid w:val="00B16A4E"/>
    <w:rsid w:val="00B2148F"/>
    <w:rsid w:val="00B23C20"/>
    <w:rsid w:val="00B24310"/>
    <w:rsid w:val="00B25216"/>
    <w:rsid w:val="00B25294"/>
    <w:rsid w:val="00B26383"/>
    <w:rsid w:val="00B269F4"/>
    <w:rsid w:val="00B33CB8"/>
    <w:rsid w:val="00B34388"/>
    <w:rsid w:val="00B3579A"/>
    <w:rsid w:val="00B35A8F"/>
    <w:rsid w:val="00B4079A"/>
    <w:rsid w:val="00B40BEE"/>
    <w:rsid w:val="00B40D42"/>
    <w:rsid w:val="00B42421"/>
    <w:rsid w:val="00B4249F"/>
    <w:rsid w:val="00B45B44"/>
    <w:rsid w:val="00B47A79"/>
    <w:rsid w:val="00B47B70"/>
    <w:rsid w:val="00B47DA0"/>
    <w:rsid w:val="00B5041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91609"/>
    <w:rsid w:val="00B949D7"/>
    <w:rsid w:val="00B96840"/>
    <w:rsid w:val="00B96931"/>
    <w:rsid w:val="00B96C7A"/>
    <w:rsid w:val="00B973FF"/>
    <w:rsid w:val="00B97EEF"/>
    <w:rsid w:val="00BA3263"/>
    <w:rsid w:val="00BA4E26"/>
    <w:rsid w:val="00BA4FA8"/>
    <w:rsid w:val="00BA5AFF"/>
    <w:rsid w:val="00BA6CCC"/>
    <w:rsid w:val="00BA6D8B"/>
    <w:rsid w:val="00BA6F97"/>
    <w:rsid w:val="00BB02C1"/>
    <w:rsid w:val="00BB1CFD"/>
    <w:rsid w:val="00BB1D4D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5B46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0676"/>
    <w:rsid w:val="00BF134A"/>
    <w:rsid w:val="00BF1796"/>
    <w:rsid w:val="00BF27E8"/>
    <w:rsid w:val="00BF2BFC"/>
    <w:rsid w:val="00BF327E"/>
    <w:rsid w:val="00BF4BF5"/>
    <w:rsid w:val="00BF4EC7"/>
    <w:rsid w:val="00BF5EB2"/>
    <w:rsid w:val="00BF6411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583A"/>
    <w:rsid w:val="00C40F26"/>
    <w:rsid w:val="00C4168E"/>
    <w:rsid w:val="00C41D64"/>
    <w:rsid w:val="00C43155"/>
    <w:rsid w:val="00C434AE"/>
    <w:rsid w:val="00C445D6"/>
    <w:rsid w:val="00C47D0D"/>
    <w:rsid w:val="00C5119B"/>
    <w:rsid w:val="00C52694"/>
    <w:rsid w:val="00C528A8"/>
    <w:rsid w:val="00C53A97"/>
    <w:rsid w:val="00C53F41"/>
    <w:rsid w:val="00C54FC7"/>
    <w:rsid w:val="00C57E3B"/>
    <w:rsid w:val="00C610D1"/>
    <w:rsid w:val="00C61934"/>
    <w:rsid w:val="00C649FF"/>
    <w:rsid w:val="00C666CC"/>
    <w:rsid w:val="00C66A92"/>
    <w:rsid w:val="00C70430"/>
    <w:rsid w:val="00C70630"/>
    <w:rsid w:val="00C71223"/>
    <w:rsid w:val="00C71F64"/>
    <w:rsid w:val="00C725A4"/>
    <w:rsid w:val="00C735CD"/>
    <w:rsid w:val="00C73782"/>
    <w:rsid w:val="00C73A84"/>
    <w:rsid w:val="00C76FBA"/>
    <w:rsid w:val="00C77130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A04"/>
    <w:rsid w:val="00CA5F16"/>
    <w:rsid w:val="00CA6954"/>
    <w:rsid w:val="00CA698B"/>
    <w:rsid w:val="00CB0C91"/>
    <w:rsid w:val="00CB296A"/>
    <w:rsid w:val="00CB2CDE"/>
    <w:rsid w:val="00CB3B99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7732"/>
    <w:rsid w:val="00CD7EC4"/>
    <w:rsid w:val="00CE00A1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70429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E8C"/>
    <w:rsid w:val="00D85180"/>
    <w:rsid w:val="00D86F41"/>
    <w:rsid w:val="00D900CB"/>
    <w:rsid w:val="00D90263"/>
    <w:rsid w:val="00D904B0"/>
    <w:rsid w:val="00D9255A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4B90"/>
    <w:rsid w:val="00DD648F"/>
    <w:rsid w:val="00DD69C9"/>
    <w:rsid w:val="00DD7982"/>
    <w:rsid w:val="00DE02C6"/>
    <w:rsid w:val="00DE03AB"/>
    <w:rsid w:val="00DE067A"/>
    <w:rsid w:val="00DE30DD"/>
    <w:rsid w:val="00DE3847"/>
    <w:rsid w:val="00DE5AE4"/>
    <w:rsid w:val="00DE5E1E"/>
    <w:rsid w:val="00DF00E0"/>
    <w:rsid w:val="00DF1CFE"/>
    <w:rsid w:val="00DF1EFC"/>
    <w:rsid w:val="00DF1FBD"/>
    <w:rsid w:val="00DF20D6"/>
    <w:rsid w:val="00DF3C92"/>
    <w:rsid w:val="00DF7D65"/>
    <w:rsid w:val="00E019B8"/>
    <w:rsid w:val="00E01D71"/>
    <w:rsid w:val="00E023DF"/>
    <w:rsid w:val="00E033E4"/>
    <w:rsid w:val="00E05F6A"/>
    <w:rsid w:val="00E074AE"/>
    <w:rsid w:val="00E109B1"/>
    <w:rsid w:val="00E10E50"/>
    <w:rsid w:val="00E11608"/>
    <w:rsid w:val="00E12FFC"/>
    <w:rsid w:val="00E132C7"/>
    <w:rsid w:val="00E14060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CA1"/>
    <w:rsid w:val="00E26ECD"/>
    <w:rsid w:val="00E27466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3F02"/>
    <w:rsid w:val="00E74581"/>
    <w:rsid w:val="00E75BB4"/>
    <w:rsid w:val="00E8088D"/>
    <w:rsid w:val="00E82D0D"/>
    <w:rsid w:val="00E8357E"/>
    <w:rsid w:val="00E83FD7"/>
    <w:rsid w:val="00E846C1"/>
    <w:rsid w:val="00E84A91"/>
    <w:rsid w:val="00E84D2E"/>
    <w:rsid w:val="00E850F3"/>
    <w:rsid w:val="00E85201"/>
    <w:rsid w:val="00E86C79"/>
    <w:rsid w:val="00E92847"/>
    <w:rsid w:val="00E9328B"/>
    <w:rsid w:val="00E94623"/>
    <w:rsid w:val="00E951F6"/>
    <w:rsid w:val="00E9569D"/>
    <w:rsid w:val="00E972D0"/>
    <w:rsid w:val="00E97A6E"/>
    <w:rsid w:val="00EA23FD"/>
    <w:rsid w:val="00EA29DE"/>
    <w:rsid w:val="00EA2D36"/>
    <w:rsid w:val="00EA3601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B9C"/>
    <w:rsid w:val="00F002A9"/>
    <w:rsid w:val="00F00D2E"/>
    <w:rsid w:val="00F0124F"/>
    <w:rsid w:val="00F0141F"/>
    <w:rsid w:val="00F01B50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2FDF"/>
    <w:rsid w:val="00F75138"/>
    <w:rsid w:val="00F76C3C"/>
    <w:rsid w:val="00F76D55"/>
    <w:rsid w:val="00F77346"/>
    <w:rsid w:val="00F7738D"/>
    <w:rsid w:val="00F807BF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7DB3"/>
    <w:rsid w:val="00FC32F9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654D"/>
    <w:rsid w:val="00FF0F52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consultant.ru/obj/file/doc/fz_190122-architect.rtf" TargetMode="External"/><Relationship Id="rId13" Type="http://schemas.openxmlformats.org/officeDocument/2006/relationships/hyperlink" Target="http://www.consultant.ru/document/cons_doc_LAW_405579/" TargetMode="External"/><Relationship Id="rId18" Type="http://schemas.openxmlformats.org/officeDocument/2006/relationships/hyperlink" Target="http://www.consultant.ru/cons/cgi/online.cgi?req=doc&amp;rnd=XlzjSQ&amp;base=LAW&amp;n=40761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cons/cgi/online.cgi?req=doc&amp;rnd=XlzjSQ&amp;base=LAW&amp;n=4079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cons/cgi/online.cgi?req=doc&amp;rnd=20B7B8A8F6354DFF0EE337DEA265C64D&amp;base=LAW&amp;n=406393&amp;stat=srcfld%3D134%26src%3D1000000163%26srcn%3D2%26fld%3D134%26code%3D10881%26page%3Dtext%26p%3D165%26base%3DLAW%26doc%3D36589" TargetMode="External"/><Relationship Id="rId17" Type="http://schemas.openxmlformats.org/officeDocument/2006/relationships/hyperlink" Target="http://www.consultant.ru/cons/cgi/online.cgi?req=doc&amp;rnd=XlzjSQ&amp;base=LAW&amp;n=4076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&amp;rnd=XlzjSQ&amp;base=LAW&amp;n=407490" TargetMode="External"/><Relationship Id="rId20" Type="http://schemas.openxmlformats.org/officeDocument/2006/relationships/hyperlink" Target="https://vitrina.gg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rnd=20B7B8A8F6354DFF0EE337DEA265C64D&amp;base=LAW&amp;n=406394&amp;stat=srcfld%3D134%26src%3D1000000158%26srcn%3D2%26fld%3D134%26code%3D10881%26page%3Dtext%26p%3D160%26base%3DLAW%26doc%3D3658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eq=doc&amp;rnd=E8PYaw&amp;base=LAW&amp;n=4089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cons/cgi/online.cgi?req=doc&amp;rnd=28037F2BB4BE22133822EB1FEA8E9C1E&amp;base=LAW&amp;n=405464&amp;stat=srcfld%3D134%26src%3D1000000741%26srcn%3D4%26fld%3D134%26code%3D10881%26page%3Dtext%26p%3D747%26base%3DLAW%26doc%3D36589" TargetMode="External"/><Relationship Id="rId19" Type="http://schemas.openxmlformats.org/officeDocument/2006/relationships/hyperlink" Target="http://www.consultant.ru/cons/cgi/online.cgi?req=doc&amp;rnd=XlzjSQ&amp;base=LAW&amp;n=408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doc&amp;rnd=28037F2BB4BE22133822EB1FEA8E9C1E&amp;base=LAW&amp;n=405383&amp;stat=srcfld%3D134%26src%3D1000000925%26srcn%3D4%26fld%3D134%26code%3D10881%26page%3Dtext%26p%3D931%26base%3DLAW%26doc%3D36589" TargetMode="External"/><Relationship Id="rId14" Type="http://schemas.openxmlformats.org/officeDocument/2006/relationships/hyperlink" Target="https://regulation.gov.ru/projects/List/AdvancedSearch" TargetMode="External"/><Relationship Id="rId22" Type="http://schemas.openxmlformats.org/officeDocument/2006/relationships/hyperlink" Target="http://www.consultant.ru/cons/cgi/online.cgi?req=doc&amp;rnd=XlzjSQ&amp;base=LAW&amp;n=407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7190-F712-40C1-AE7E-A41DC0E8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</cp:revision>
  <cp:lastPrinted>2021-12-29T13:25:00Z</cp:lastPrinted>
  <dcterms:created xsi:type="dcterms:W3CDTF">2022-02-21T07:08:00Z</dcterms:created>
  <dcterms:modified xsi:type="dcterms:W3CDTF">2022-02-21T07:08:00Z</dcterms:modified>
</cp:coreProperties>
</file>